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FD" w:rsidRDefault="002C67FD" w:rsidP="006B00F5">
      <w:pPr>
        <w:spacing w:line="240" w:lineRule="auto"/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D34039" w:rsidRDefault="009958D2" w:rsidP="006B00F5">
      <w:pPr>
        <w:spacing w:line="240" w:lineRule="auto"/>
        <w:jc w:val="both"/>
        <w:rPr>
          <w:sz w:val="32"/>
          <w:szCs w:val="32"/>
        </w:rPr>
      </w:pPr>
      <w:r w:rsidRPr="009958D2">
        <w:rPr>
          <w:rFonts w:ascii="Times New Roman" w:hAnsi="Times New Roman" w:cs="Times New Roman"/>
          <w:b/>
          <w:i/>
          <w:sz w:val="44"/>
          <w:szCs w:val="44"/>
        </w:rPr>
        <w:t>«Кризисная»</w:t>
      </w:r>
      <w:r w:rsidRPr="009958D2">
        <w:rPr>
          <w:rFonts w:ascii="Algerian" w:hAnsi="Algerian"/>
          <w:b/>
          <w:i/>
          <w:sz w:val="44"/>
          <w:szCs w:val="44"/>
        </w:rPr>
        <w:t xml:space="preserve"> </w:t>
      </w:r>
      <w:r w:rsidRPr="009958D2">
        <w:rPr>
          <w:rFonts w:ascii="Times New Roman" w:hAnsi="Times New Roman" w:cs="Times New Roman"/>
          <w:b/>
          <w:i/>
          <w:sz w:val="44"/>
          <w:szCs w:val="44"/>
        </w:rPr>
        <w:t>комната</w:t>
      </w:r>
      <w:r>
        <w:rPr>
          <w:rFonts w:ascii="Times New Roman" w:hAnsi="Times New Roman" w:cs="Times New Roman"/>
          <w:b/>
          <w:i/>
          <w:sz w:val="44"/>
          <w:szCs w:val="44"/>
        </w:rPr>
        <w:t>»</w:t>
      </w:r>
      <w:r>
        <w:rPr>
          <w:rFonts w:ascii="Algerian" w:hAnsi="Algerian"/>
          <w:sz w:val="44"/>
          <w:szCs w:val="44"/>
        </w:rPr>
        <w:t xml:space="preserve"> </w:t>
      </w:r>
      <w:r>
        <w:rPr>
          <w:sz w:val="44"/>
          <w:szCs w:val="44"/>
        </w:rPr>
        <w:t xml:space="preserve">- </w:t>
      </w:r>
      <w:r w:rsidRPr="009958D2">
        <w:rPr>
          <w:rFonts w:ascii="Times New Roman" w:hAnsi="Times New Roman" w:cs="Times New Roman"/>
          <w:sz w:val="32"/>
          <w:szCs w:val="32"/>
        </w:rPr>
        <w:t>специально</w:t>
      </w:r>
      <w:r w:rsidRPr="009958D2">
        <w:rPr>
          <w:rFonts w:ascii="Algerian" w:hAnsi="Algerian"/>
          <w:sz w:val="32"/>
          <w:szCs w:val="32"/>
        </w:rPr>
        <w:t xml:space="preserve"> </w:t>
      </w:r>
      <w:r w:rsidRPr="009958D2">
        <w:rPr>
          <w:rFonts w:ascii="Times New Roman" w:hAnsi="Times New Roman" w:cs="Times New Roman"/>
          <w:sz w:val="32"/>
          <w:szCs w:val="32"/>
        </w:rPr>
        <w:t>оборудованное</w:t>
      </w:r>
      <w:r w:rsidRPr="009958D2">
        <w:rPr>
          <w:rFonts w:ascii="Algerian" w:hAnsi="Algerian"/>
          <w:sz w:val="32"/>
          <w:szCs w:val="32"/>
        </w:rPr>
        <w:t xml:space="preserve"> </w:t>
      </w:r>
      <w:r w:rsidRPr="009958D2">
        <w:rPr>
          <w:rFonts w:ascii="Times New Roman" w:hAnsi="Times New Roman" w:cs="Times New Roman"/>
          <w:sz w:val="32"/>
          <w:szCs w:val="32"/>
        </w:rPr>
        <w:t>помещение</w:t>
      </w:r>
      <w:r w:rsidRPr="009958D2">
        <w:rPr>
          <w:rFonts w:ascii="Algerian" w:hAnsi="Algerian"/>
          <w:sz w:val="32"/>
          <w:szCs w:val="32"/>
        </w:rPr>
        <w:t xml:space="preserve">, </w:t>
      </w:r>
      <w:r w:rsidRPr="009958D2">
        <w:rPr>
          <w:rFonts w:ascii="Times New Roman" w:hAnsi="Times New Roman" w:cs="Times New Roman"/>
          <w:sz w:val="32"/>
          <w:szCs w:val="32"/>
        </w:rPr>
        <w:t>обеспеченное</w:t>
      </w:r>
      <w:r w:rsidRPr="009958D2">
        <w:rPr>
          <w:rFonts w:ascii="Algerian" w:hAnsi="Algerian"/>
          <w:sz w:val="32"/>
          <w:szCs w:val="32"/>
        </w:rPr>
        <w:t xml:space="preserve"> </w:t>
      </w:r>
      <w:r w:rsidRPr="009958D2">
        <w:rPr>
          <w:rFonts w:ascii="Times New Roman" w:hAnsi="Times New Roman" w:cs="Times New Roman"/>
          <w:sz w:val="32"/>
          <w:szCs w:val="32"/>
        </w:rPr>
        <w:t>всеми</w:t>
      </w:r>
      <w:r w:rsidRPr="009958D2">
        <w:rPr>
          <w:rFonts w:ascii="Algerian" w:hAnsi="Algerian"/>
          <w:sz w:val="32"/>
          <w:szCs w:val="32"/>
        </w:rPr>
        <w:t xml:space="preserve"> </w:t>
      </w:r>
      <w:r w:rsidRPr="009958D2">
        <w:rPr>
          <w:rFonts w:ascii="Times New Roman" w:hAnsi="Times New Roman" w:cs="Times New Roman"/>
          <w:sz w:val="32"/>
          <w:szCs w:val="32"/>
        </w:rPr>
        <w:t>видами</w:t>
      </w:r>
      <w:r w:rsidRPr="009958D2">
        <w:rPr>
          <w:rFonts w:ascii="Algerian" w:hAnsi="Algerian"/>
          <w:sz w:val="32"/>
          <w:szCs w:val="32"/>
        </w:rPr>
        <w:t xml:space="preserve">  </w:t>
      </w:r>
      <w:r w:rsidRPr="009958D2">
        <w:rPr>
          <w:rFonts w:ascii="Times New Roman" w:hAnsi="Times New Roman" w:cs="Times New Roman"/>
          <w:sz w:val="32"/>
          <w:szCs w:val="32"/>
        </w:rPr>
        <w:t>коммунально</w:t>
      </w:r>
      <w:r w:rsidRPr="009958D2">
        <w:rPr>
          <w:rFonts w:ascii="Algerian" w:hAnsi="Algerian"/>
          <w:sz w:val="32"/>
          <w:szCs w:val="32"/>
        </w:rPr>
        <w:t>-</w:t>
      </w:r>
      <w:r w:rsidRPr="009958D2">
        <w:rPr>
          <w:rFonts w:ascii="Times New Roman" w:hAnsi="Times New Roman" w:cs="Times New Roman"/>
          <w:sz w:val="32"/>
          <w:szCs w:val="32"/>
        </w:rPr>
        <w:t>бытового</w:t>
      </w:r>
      <w:r w:rsidRPr="009958D2">
        <w:rPr>
          <w:rFonts w:ascii="Algerian" w:hAnsi="Algerian"/>
          <w:sz w:val="32"/>
          <w:szCs w:val="32"/>
        </w:rPr>
        <w:t xml:space="preserve"> </w:t>
      </w:r>
      <w:r w:rsidRPr="009958D2">
        <w:rPr>
          <w:rFonts w:ascii="Times New Roman" w:hAnsi="Times New Roman" w:cs="Times New Roman"/>
          <w:sz w:val="32"/>
          <w:szCs w:val="32"/>
        </w:rPr>
        <w:t>благоустройства</w:t>
      </w:r>
      <w:r w:rsidRPr="009958D2">
        <w:rPr>
          <w:rFonts w:ascii="Algerian" w:hAnsi="Algerian"/>
          <w:sz w:val="32"/>
          <w:szCs w:val="32"/>
        </w:rPr>
        <w:t xml:space="preserve"> </w:t>
      </w:r>
      <w:r w:rsidRPr="009958D2">
        <w:rPr>
          <w:rFonts w:ascii="Times New Roman" w:hAnsi="Times New Roman" w:cs="Times New Roman"/>
          <w:sz w:val="32"/>
          <w:szCs w:val="32"/>
        </w:rPr>
        <w:t>и</w:t>
      </w:r>
      <w:r w:rsidRPr="009958D2">
        <w:rPr>
          <w:rFonts w:ascii="Algerian" w:hAnsi="Algerian"/>
          <w:sz w:val="32"/>
          <w:szCs w:val="32"/>
        </w:rPr>
        <w:t xml:space="preserve"> </w:t>
      </w:r>
      <w:r w:rsidRPr="009958D2">
        <w:rPr>
          <w:rFonts w:ascii="Times New Roman" w:hAnsi="Times New Roman" w:cs="Times New Roman"/>
          <w:sz w:val="32"/>
          <w:szCs w:val="32"/>
        </w:rPr>
        <w:t>предназначенное</w:t>
      </w:r>
      <w:r w:rsidRPr="009958D2">
        <w:rPr>
          <w:rFonts w:ascii="Algerian" w:hAnsi="Algerian"/>
          <w:sz w:val="32"/>
          <w:szCs w:val="32"/>
        </w:rPr>
        <w:t xml:space="preserve"> </w:t>
      </w:r>
      <w:r w:rsidRPr="009958D2">
        <w:rPr>
          <w:rFonts w:ascii="Times New Roman" w:hAnsi="Times New Roman" w:cs="Times New Roman"/>
          <w:sz w:val="32"/>
          <w:szCs w:val="32"/>
        </w:rPr>
        <w:t>для</w:t>
      </w:r>
      <w:r w:rsidRPr="009958D2">
        <w:rPr>
          <w:rFonts w:ascii="Algerian" w:hAnsi="Algerian"/>
          <w:sz w:val="32"/>
          <w:szCs w:val="32"/>
        </w:rPr>
        <w:t xml:space="preserve"> </w:t>
      </w:r>
      <w:r w:rsidRPr="009958D2">
        <w:rPr>
          <w:rFonts w:ascii="Times New Roman" w:hAnsi="Times New Roman" w:cs="Times New Roman"/>
          <w:sz w:val="32"/>
          <w:szCs w:val="32"/>
        </w:rPr>
        <w:t>предоставления</w:t>
      </w:r>
      <w:r w:rsidRPr="009958D2">
        <w:rPr>
          <w:rFonts w:ascii="Algerian" w:hAnsi="Algerian"/>
          <w:sz w:val="32"/>
          <w:szCs w:val="32"/>
        </w:rPr>
        <w:t xml:space="preserve"> </w:t>
      </w:r>
      <w:r w:rsidRPr="009958D2">
        <w:rPr>
          <w:rFonts w:ascii="Times New Roman" w:hAnsi="Times New Roman" w:cs="Times New Roman"/>
          <w:sz w:val="32"/>
          <w:szCs w:val="32"/>
        </w:rPr>
        <w:t>в</w:t>
      </w:r>
      <w:r w:rsidRPr="009958D2">
        <w:rPr>
          <w:rFonts w:ascii="Algerian" w:hAnsi="Algerian"/>
          <w:sz w:val="32"/>
          <w:szCs w:val="32"/>
        </w:rPr>
        <w:t xml:space="preserve"> </w:t>
      </w:r>
      <w:r w:rsidRPr="009958D2">
        <w:rPr>
          <w:rFonts w:ascii="Times New Roman" w:hAnsi="Times New Roman" w:cs="Times New Roman"/>
          <w:sz w:val="32"/>
          <w:szCs w:val="32"/>
        </w:rPr>
        <w:t>случае</w:t>
      </w:r>
      <w:r w:rsidRPr="009958D2">
        <w:rPr>
          <w:rFonts w:ascii="Algerian" w:hAnsi="Algerian"/>
          <w:sz w:val="32"/>
          <w:szCs w:val="32"/>
        </w:rPr>
        <w:t xml:space="preserve"> </w:t>
      </w:r>
      <w:r w:rsidRPr="009958D2">
        <w:rPr>
          <w:rFonts w:ascii="Times New Roman" w:hAnsi="Times New Roman" w:cs="Times New Roman"/>
          <w:sz w:val="32"/>
          <w:szCs w:val="32"/>
        </w:rPr>
        <w:t>необходимости</w:t>
      </w:r>
      <w:r w:rsidRPr="009958D2">
        <w:rPr>
          <w:rFonts w:ascii="Algerian" w:hAnsi="Algerian"/>
          <w:sz w:val="32"/>
          <w:szCs w:val="32"/>
        </w:rPr>
        <w:t xml:space="preserve"> </w:t>
      </w:r>
      <w:r w:rsidRPr="009958D2">
        <w:rPr>
          <w:rFonts w:ascii="Times New Roman" w:hAnsi="Times New Roman" w:cs="Times New Roman"/>
          <w:sz w:val="32"/>
          <w:szCs w:val="32"/>
        </w:rPr>
        <w:t>лицам</w:t>
      </w:r>
      <w:r w:rsidRPr="009958D2">
        <w:rPr>
          <w:rFonts w:ascii="Algerian" w:hAnsi="Algerian"/>
          <w:sz w:val="32"/>
          <w:szCs w:val="32"/>
        </w:rPr>
        <w:t xml:space="preserve">, </w:t>
      </w:r>
      <w:r w:rsidRPr="009958D2">
        <w:rPr>
          <w:rFonts w:ascii="Times New Roman" w:hAnsi="Times New Roman" w:cs="Times New Roman"/>
          <w:sz w:val="32"/>
          <w:szCs w:val="32"/>
        </w:rPr>
        <w:t>находящимся</w:t>
      </w:r>
      <w:r w:rsidRPr="009958D2">
        <w:rPr>
          <w:rFonts w:ascii="Algerian" w:hAnsi="Algerian"/>
          <w:sz w:val="32"/>
          <w:szCs w:val="32"/>
        </w:rPr>
        <w:t xml:space="preserve"> </w:t>
      </w:r>
      <w:r w:rsidRPr="009958D2">
        <w:rPr>
          <w:rFonts w:ascii="Times New Roman" w:hAnsi="Times New Roman" w:cs="Times New Roman"/>
          <w:sz w:val="32"/>
          <w:szCs w:val="32"/>
        </w:rPr>
        <w:t>в</w:t>
      </w:r>
      <w:r w:rsidRPr="009958D2">
        <w:rPr>
          <w:rFonts w:ascii="Algerian" w:hAnsi="Algerian"/>
          <w:sz w:val="32"/>
          <w:szCs w:val="32"/>
        </w:rPr>
        <w:t xml:space="preserve"> </w:t>
      </w:r>
      <w:r w:rsidR="002C67FD">
        <w:rPr>
          <w:rFonts w:ascii="Times New Roman" w:hAnsi="Times New Roman" w:cs="Times New Roman"/>
          <w:sz w:val="32"/>
          <w:szCs w:val="32"/>
        </w:rPr>
        <w:t>к</w:t>
      </w:r>
      <w:r w:rsidRPr="009958D2">
        <w:rPr>
          <w:rFonts w:ascii="Times New Roman" w:hAnsi="Times New Roman" w:cs="Times New Roman"/>
          <w:sz w:val="32"/>
          <w:szCs w:val="32"/>
        </w:rPr>
        <w:t>ризисном</w:t>
      </w:r>
      <w:r w:rsidRPr="009958D2">
        <w:rPr>
          <w:rFonts w:ascii="Algerian" w:hAnsi="Algerian"/>
          <w:sz w:val="32"/>
          <w:szCs w:val="32"/>
        </w:rPr>
        <w:t xml:space="preserve"> </w:t>
      </w:r>
      <w:r w:rsidRPr="009958D2">
        <w:rPr>
          <w:rFonts w:ascii="Times New Roman" w:hAnsi="Times New Roman" w:cs="Times New Roman"/>
          <w:sz w:val="32"/>
          <w:szCs w:val="32"/>
        </w:rPr>
        <w:t>состоянии</w:t>
      </w:r>
      <w:r w:rsidRPr="009958D2">
        <w:rPr>
          <w:rFonts w:ascii="Algerian" w:hAnsi="Algerian"/>
          <w:sz w:val="32"/>
          <w:szCs w:val="32"/>
        </w:rPr>
        <w:t xml:space="preserve">, </w:t>
      </w:r>
      <w:r w:rsidRPr="009958D2">
        <w:rPr>
          <w:rFonts w:ascii="Times New Roman" w:hAnsi="Times New Roman" w:cs="Times New Roman"/>
          <w:sz w:val="32"/>
          <w:szCs w:val="32"/>
        </w:rPr>
        <w:t>временного</w:t>
      </w:r>
      <w:r w:rsidRPr="009958D2">
        <w:rPr>
          <w:rFonts w:ascii="Algerian" w:hAnsi="Algerian"/>
          <w:sz w:val="32"/>
          <w:szCs w:val="32"/>
        </w:rPr>
        <w:t xml:space="preserve"> </w:t>
      </w:r>
      <w:r w:rsidRPr="009958D2">
        <w:rPr>
          <w:rFonts w:ascii="Times New Roman" w:hAnsi="Times New Roman" w:cs="Times New Roman"/>
          <w:sz w:val="32"/>
          <w:szCs w:val="32"/>
        </w:rPr>
        <w:t>пребывания</w:t>
      </w:r>
      <w:r w:rsidRPr="009958D2">
        <w:rPr>
          <w:rFonts w:ascii="Algerian" w:hAnsi="Algerian"/>
          <w:sz w:val="32"/>
          <w:szCs w:val="32"/>
        </w:rPr>
        <w:t>.</w:t>
      </w:r>
    </w:p>
    <w:p w:rsidR="009958D2" w:rsidRPr="009958D2" w:rsidRDefault="009958D2" w:rsidP="006B00F5">
      <w:pPr>
        <w:spacing w:line="240" w:lineRule="auto"/>
        <w:jc w:val="both"/>
        <w:rPr>
          <w:b/>
          <w:i/>
          <w:sz w:val="40"/>
          <w:szCs w:val="40"/>
        </w:rPr>
      </w:pPr>
      <w:r w:rsidRPr="009958D2">
        <w:rPr>
          <w:b/>
          <w:i/>
          <w:sz w:val="40"/>
          <w:szCs w:val="40"/>
        </w:rPr>
        <w:t>Кто может обратиться в «кризисную» комнату?</w:t>
      </w:r>
    </w:p>
    <w:p w:rsidR="009958D2" w:rsidRDefault="009958D2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лица</w:t>
      </w:r>
      <w:proofErr w:type="gramEnd"/>
      <w:r>
        <w:rPr>
          <w:sz w:val="32"/>
          <w:szCs w:val="32"/>
        </w:rPr>
        <w:t xml:space="preserve"> находящиеся в опасном для здоровья и жизни состоянии, связанном с конфликтом с другими членами семьи, подвергшиеся насилию в семье;</w:t>
      </w:r>
    </w:p>
    <w:p w:rsidR="009958D2" w:rsidRDefault="009958D2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жертвы торговли детьми</w:t>
      </w:r>
      <w:proofErr w:type="gramStart"/>
      <w:r>
        <w:rPr>
          <w:sz w:val="32"/>
          <w:szCs w:val="32"/>
        </w:rPr>
        <w:t xml:space="preserve"> ;</w:t>
      </w:r>
      <w:proofErr w:type="gramEnd"/>
    </w:p>
    <w:p w:rsidR="009958D2" w:rsidRDefault="009958D2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лица</w:t>
      </w:r>
      <w:proofErr w:type="gramEnd"/>
      <w:r>
        <w:rPr>
          <w:sz w:val="32"/>
          <w:szCs w:val="32"/>
        </w:rPr>
        <w:t xml:space="preserve"> пострадавшие от террористических актов, техногенных катастроф и стихийных бедствий;</w:t>
      </w:r>
    </w:p>
    <w:p w:rsidR="00E33CA5" w:rsidRDefault="009958D2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лица из числа детей-сирот и детей, оставшихся без попечения </w:t>
      </w:r>
      <w:r w:rsidR="00E33CA5">
        <w:rPr>
          <w:sz w:val="32"/>
          <w:szCs w:val="32"/>
        </w:rPr>
        <w:t>родителей;</w:t>
      </w:r>
    </w:p>
    <w:p w:rsidR="00E33CA5" w:rsidRDefault="00E33CA5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молодые люди с инвалидностью – краткосрочно;</w:t>
      </w:r>
    </w:p>
    <w:p w:rsidR="009958D2" w:rsidRDefault="00E33CA5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958D2">
        <w:rPr>
          <w:sz w:val="32"/>
          <w:szCs w:val="32"/>
        </w:rPr>
        <w:t xml:space="preserve"> </w:t>
      </w:r>
      <w:r>
        <w:rPr>
          <w:sz w:val="32"/>
          <w:szCs w:val="32"/>
        </w:rPr>
        <w:t>пожилые граждане, находящиеся в ситуации насилия в семье.</w:t>
      </w:r>
    </w:p>
    <w:p w:rsidR="00E33CA5" w:rsidRPr="00E33CA5" w:rsidRDefault="00E33CA5" w:rsidP="006B00F5">
      <w:pPr>
        <w:spacing w:line="240" w:lineRule="auto"/>
        <w:jc w:val="both"/>
        <w:rPr>
          <w:b/>
          <w:i/>
          <w:sz w:val="40"/>
          <w:szCs w:val="40"/>
        </w:rPr>
      </w:pPr>
      <w:r w:rsidRPr="00E33CA5">
        <w:rPr>
          <w:b/>
          <w:i/>
          <w:sz w:val="40"/>
          <w:szCs w:val="40"/>
        </w:rPr>
        <w:t>В кризисной комнате размещаются лица по направлению:</w:t>
      </w:r>
    </w:p>
    <w:p w:rsidR="00E33CA5" w:rsidRDefault="00E33CA5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управления по труду, занятости и социальной защиты Брестского районного исполнительного комитета;</w:t>
      </w:r>
    </w:p>
    <w:p w:rsidR="00E33CA5" w:rsidRDefault="00E33CA5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 отдела по образованию Брестского районного исполнительного комитета;</w:t>
      </w:r>
    </w:p>
    <w:p w:rsidR="00E33CA5" w:rsidRDefault="00E33CA5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учреждений здравоохранения г. Бреста;</w:t>
      </w:r>
    </w:p>
    <w:p w:rsidR="00E33CA5" w:rsidRDefault="00E33CA5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отдела внутренних дел Брестского районного исполнительного комитета;</w:t>
      </w:r>
    </w:p>
    <w:p w:rsidR="00E33CA5" w:rsidRDefault="00E33CA5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лица, обратившиеся по собственной инициативе.</w:t>
      </w:r>
    </w:p>
    <w:p w:rsidR="00C56357" w:rsidRDefault="00E33CA5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Основанием для размещения лица</w:t>
      </w:r>
      <w:r w:rsidR="002C67FD">
        <w:rPr>
          <w:sz w:val="32"/>
          <w:szCs w:val="32"/>
        </w:rPr>
        <w:t xml:space="preserve"> </w:t>
      </w:r>
      <w:r>
        <w:rPr>
          <w:sz w:val="32"/>
          <w:szCs w:val="32"/>
        </w:rPr>
        <w:t>(гражданина) в «кризисной»</w:t>
      </w:r>
      <w:r w:rsidR="002C67FD">
        <w:rPr>
          <w:sz w:val="32"/>
          <w:szCs w:val="32"/>
        </w:rPr>
        <w:t xml:space="preserve"> комнате является направление (</w:t>
      </w: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>. и устное) одним из вышеназванных органов</w:t>
      </w:r>
      <w:r w:rsidR="00C56357">
        <w:rPr>
          <w:sz w:val="32"/>
          <w:szCs w:val="32"/>
        </w:rPr>
        <w:t xml:space="preserve"> и письменное заявление гражданина, зарегистрированное в установленном в Центре порядке.</w:t>
      </w:r>
    </w:p>
    <w:p w:rsidR="00C56357" w:rsidRDefault="00C56357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Питание, покупка лекарственных препаратов, средств личной гигиены и других предметов, необходимых в период пребывания в «кризисной» комнате осуществляется за счет собственных средств обслуживаемых граждан, средств, переданных Центру физическими и юридическими лицами путем дарения (пожертвован</w:t>
      </w:r>
      <w:r w:rsidR="002C67FD">
        <w:rPr>
          <w:sz w:val="32"/>
          <w:szCs w:val="32"/>
        </w:rPr>
        <w:t>ия), а также средств, поступивши</w:t>
      </w:r>
      <w:r>
        <w:rPr>
          <w:sz w:val="32"/>
          <w:szCs w:val="32"/>
        </w:rPr>
        <w:t>х по линии гуманитарной помощи.</w:t>
      </w:r>
    </w:p>
    <w:p w:rsidR="00C56357" w:rsidRDefault="00C56357" w:rsidP="006B00F5">
      <w:pPr>
        <w:spacing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С  гражданином, помещенным в «кризисную» комнату, заключается </w:t>
      </w:r>
      <w:r w:rsidR="002C67FD">
        <w:rPr>
          <w:sz w:val="32"/>
          <w:szCs w:val="32"/>
        </w:rPr>
        <w:t>д</w:t>
      </w:r>
      <w:r>
        <w:rPr>
          <w:sz w:val="32"/>
          <w:szCs w:val="32"/>
        </w:rPr>
        <w:t>оговор, который определяет условиями нахождения в «кризисной» комнате.</w:t>
      </w:r>
      <w:proofErr w:type="gramEnd"/>
      <w:r>
        <w:rPr>
          <w:sz w:val="32"/>
          <w:szCs w:val="32"/>
        </w:rPr>
        <w:t xml:space="preserve"> Срок пребывания в «кризисной комнате» зависит от конкретных обстоятельств и индивидуальных особенностей лиц, обратившихся за помощью.</w:t>
      </w:r>
    </w:p>
    <w:p w:rsidR="00D303E3" w:rsidRDefault="00C56357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Пребывание граждан в «кризисной комнате» прерывается в случаях</w:t>
      </w:r>
      <w:proofErr w:type="gramStart"/>
      <w:r>
        <w:rPr>
          <w:sz w:val="32"/>
          <w:szCs w:val="32"/>
        </w:rPr>
        <w:t xml:space="preserve"> </w:t>
      </w:r>
      <w:r w:rsidR="00D303E3">
        <w:rPr>
          <w:sz w:val="32"/>
          <w:szCs w:val="32"/>
        </w:rPr>
        <w:t>:</w:t>
      </w:r>
      <w:proofErr w:type="gramEnd"/>
    </w:p>
    <w:p w:rsidR="00D303E3" w:rsidRDefault="00D303E3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нарушения правил внутреннего распорядка;</w:t>
      </w:r>
    </w:p>
    <w:p w:rsidR="00D303E3" w:rsidRDefault="00D303E3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выявления медицинских противопоказаний;</w:t>
      </w:r>
    </w:p>
    <w:p w:rsidR="00D303E3" w:rsidRDefault="00D303E3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грубого нарушения гражданами установленных норм, правил при предоставлении им социально-психологических услуг</w:t>
      </w:r>
      <w:r w:rsidR="002C67FD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нахождение в состоянии алкогольного опьянения, унижение человеческого достоинства работника и т. п.)</w:t>
      </w:r>
      <w:r w:rsidR="002C67FD">
        <w:rPr>
          <w:sz w:val="32"/>
          <w:szCs w:val="32"/>
        </w:rPr>
        <w:t>.</w:t>
      </w:r>
    </w:p>
    <w:p w:rsidR="002C67FD" w:rsidRDefault="002C67FD" w:rsidP="006B00F5">
      <w:pPr>
        <w:spacing w:line="240" w:lineRule="auto"/>
        <w:jc w:val="center"/>
        <w:rPr>
          <w:b/>
          <w:i/>
          <w:sz w:val="40"/>
          <w:szCs w:val="40"/>
        </w:rPr>
      </w:pPr>
    </w:p>
    <w:p w:rsidR="006B00F5" w:rsidRPr="006B00F5" w:rsidRDefault="006B00F5" w:rsidP="006B00F5">
      <w:pPr>
        <w:spacing w:line="240" w:lineRule="auto"/>
        <w:jc w:val="center"/>
        <w:rPr>
          <w:b/>
          <w:i/>
          <w:sz w:val="40"/>
          <w:szCs w:val="40"/>
        </w:rPr>
      </w:pPr>
      <w:r w:rsidRPr="006B00F5">
        <w:rPr>
          <w:b/>
          <w:i/>
          <w:sz w:val="40"/>
          <w:szCs w:val="40"/>
        </w:rPr>
        <w:t>Услуги «кризисной» комнаты</w:t>
      </w:r>
    </w:p>
    <w:p w:rsidR="00D303E3" w:rsidRDefault="006B00F5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организация безопасного проживания;</w:t>
      </w:r>
    </w:p>
    <w:p w:rsidR="006B00F5" w:rsidRDefault="006B00F5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экстренная психологическая помощь;</w:t>
      </w:r>
    </w:p>
    <w:p w:rsidR="006B00F5" w:rsidRDefault="006B00F5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социальная помощь;</w:t>
      </w:r>
    </w:p>
    <w:p w:rsidR="006B00F5" w:rsidRDefault="006B00F5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юридическая помощь;</w:t>
      </w:r>
    </w:p>
    <w:p w:rsidR="006B00F5" w:rsidRDefault="006B00F5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консультативная;</w:t>
      </w:r>
    </w:p>
    <w:p w:rsidR="006B00F5" w:rsidRDefault="006B00F5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содействие в восстановлении документов;</w:t>
      </w:r>
    </w:p>
    <w:p w:rsidR="006B00F5" w:rsidRDefault="002C67FD" w:rsidP="006B00F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о</w:t>
      </w:r>
      <w:r w:rsidR="006B00F5">
        <w:rPr>
          <w:sz w:val="32"/>
          <w:szCs w:val="32"/>
        </w:rPr>
        <w:t>казание квалифицированного сопровождения.</w:t>
      </w:r>
    </w:p>
    <w:p w:rsidR="00D303E3" w:rsidRDefault="00D303E3" w:rsidP="006B00F5">
      <w:pPr>
        <w:spacing w:line="240" w:lineRule="auto"/>
        <w:jc w:val="both"/>
        <w:rPr>
          <w:sz w:val="32"/>
          <w:szCs w:val="32"/>
        </w:rPr>
      </w:pPr>
    </w:p>
    <w:p w:rsidR="00D303E3" w:rsidRDefault="00D303E3" w:rsidP="006B00F5">
      <w:pPr>
        <w:spacing w:line="240" w:lineRule="auto"/>
        <w:jc w:val="both"/>
        <w:rPr>
          <w:sz w:val="32"/>
          <w:szCs w:val="32"/>
        </w:rPr>
      </w:pPr>
    </w:p>
    <w:p w:rsidR="00D303E3" w:rsidRDefault="00D303E3" w:rsidP="006B00F5">
      <w:pPr>
        <w:spacing w:line="240" w:lineRule="auto"/>
        <w:jc w:val="both"/>
        <w:rPr>
          <w:sz w:val="32"/>
          <w:szCs w:val="32"/>
        </w:rPr>
      </w:pPr>
    </w:p>
    <w:p w:rsidR="006B00F5" w:rsidRDefault="006B00F5" w:rsidP="006B00F5">
      <w:pPr>
        <w:spacing w:line="240" w:lineRule="auto"/>
        <w:jc w:val="center"/>
        <w:rPr>
          <w:b/>
          <w:sz w:val="40"/>
          <w:szCs w:val="40"/>
        </w:rPr>
      </w:pPr>
    </w:p>
    <w:p w:rsidR="006B00F5" w:rsidRDefault="006B00F5" w:rsidP="006B00F5">
      <w:pPr>
        <w:spacing w:line="240" w:lineRule="auto"/>
        <w:jc w:val="center"/>
        <w:rPr>
          <w:b/>
          <w:sz w:val="40"/>
          <w:szCs w:val="40"/>
        </w:rPr>
      </w:pPr>
    </w:p>
    <w:p w:rsidR="00D303E3" w:rsidRPr="00D303E3" w:rsidRDefault="00D303E3" w:rsidP="006B00F5">
      <w:pPr>
        <w:spacing w:line="240" w:lineRule="auto"/>
        <w:jc w:val="center"/>
        <w:rPr>
          <w:b/>
          <w:sz w:val="40"/>
          <w:szCs w:val="40"/>
        </w:rPr>
      </w:pPr>
      <w:r w:rsidRPr="00D303E3">
        <w:rPr>
          <w:b/>
          <w:sz w:val="40"/>
          <w:szCs w:val="40"/>
        </w:rPr>
        <w:t>Телефон отделения социальной адаптации и реабилитации:</w:t>
      </w:r>
    </w:p>
    <w:p w:rsidR="009958D2" w:rsidRDefault="00D303E3" w:rsidP="006B00F5">
      <w:pPr>
        <w:spacing w:line="240" w:lineRule="auto"/>
        <w:jc w:val="center"/>
        <w:rPr>
          <w:b/>
          <w:sz w:val="40"/>
          <w:szCs w:val="40"/>
        </w:rPr>
      </w:pPr>
      <w:r w:rsidRPr="00D303E3">
        <w:rPr>
          <w:b/>
          <w:sz w:val="40"/>
          <w:szCs w:val="40"/>
        </w:rPr>
        <w:t>20-94-91</w:t>
      </w:r>
    </w:p>
    <w:p w:rsidR="00D303E3" w:rsidRDefault="00D303E3" w:rsidP="006B00F5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Телефон «Доверие»:</w:t>
      </w:r>
    </w:p>
    <w:p w:rsidR="00D303E3" w:rsidRDefault="00D303E3" w:rsidP="006B00F5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95-90-57</w:t>
      </w:r>
    </w:p>
    <w:p w:rsidR="00D303E3" w:rsidRDefault="00D303E3" w:rsidP="006B00F5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D303E3">
        <w:rPr>
          <w:b/>
          <w:sz w:val="40"/>
          <w:szCs w:val="40"/>
          <w:u w:val="single"/>
        </w:rPr>
        <w:t>+375 29 239 94 91 круглосуточно</w:t>
      </w:r>
    </w:p>
    <w:p w:rsidR="00D303E3" w:rsidRPr="006B00F5" w:rsidRDefault="00D303E3" w:rsidP="006B00F5">
      <w:pPr>
        <w:spacing w:line="240" w:lineRule="auto"/>
        <w:jc w:val="center"/>
        <w:rPr>
          <w:b/>
          <w:sz w:val="40"/>
          <w:szCs w:val="40"/>
        </w:rPr>
      </w:pPr>
      <w:r w:rsidRPr="006B00F5">
        <w:rPr>
          <w:b/>
          <w:sz w:val="40"/>
          <w:szCs w:val="40"/>
        </w:rPr>
        <w:t>Адрес:</w:t>
      </w:r>
    </w:p>
    <w:p w:rsidR="00D303E3" w:rsidRPr="006B00F5" w:rsidRDefault="00D303E3" w:rsidP="006B00F5">
      <w:pPr>
        <w:spacing w:line="240" w:lineRule="auto"/>
        <w:jc w:val="center"/>
        <w:rPr>
          <w:b/>
          <w:sz w:val="40"/>
          <w:szCs w:val="40"/>
        </w:rPr>
      </w:pPr>
      <w:r w:rsidRPr="006B00F5">
        <w:rPr>
          <w:b/>
          <w:sz w:val="40"/>
          <w:szCs w:val="40"/>
        </w:rPr>
        <w:t xml:space="preserve">Г. Брест ул. </w:t>
      </w:r>
      <w:proofErr w:type="spellStart"/>
      <w:r w:rsidRPr="006B00F5">
        <w:rPr>
          <w:b/>
          <w:sz w:val="40"/>
          <w:szCs w:val="40"/>
        </w:rPr>
        <w:t>Карбышева</w:t>
      </w:r>
      <w:proofErr w:type="spellEnd"/>
      <w:r w:rsidRPr="006B00F5">
        <w:rPr>
          <w:b/>
          <w:sz w:val="40"/>
          <w:szCs w:val="40"/>
        </w:rPr>
        <w:t>, 11</w:t>
      </w:r>
    </w:p>
    <w:p w:rsidR="00D303E3" w:rsidRPr="006B00F5" w:rsidRDefault="00D303E3" w:rsidP="006B00F5">
      <w:pPr>
        <w:spacing w:line="240" w:lineRule="auto"/>
        <w:jc w:val="center"/>
        <w:rPr>
          <w:b/>
          <w:sz w:val="40"/>
          <w:szCs w:val="40"/>
        </w:rPr>
      </w:pPr>
      <w:r w:rsidRPr="006B00F5">
        <w:rPr>
          <w:b/>
          <w:sz w:val="40"/>
          <w:szCs w:val="40"/>
        </w:rPr>
        <w:t>Кабинет 8 (специалисты)</w:t>
      </w:r>
    </w:p>
    <w:p w:rsidR="00D303E3" w:rsidRPr="006B00F5" w:rsidRDefault="00D303E3" w:rsidP="006B00F5">
      <w:pPr>
        <w:spacing w:line="240" w:lineRule="auto"/>
        <w:jc w:val="center"/>
        <w:rPr>
          <w:b/>
          <w:sz w:val="40"/>
          <w:szCs w:val="40"/>
        </w:rPr>
      </w:pPr>
      <w:r w:rsidRPr="006B00F5">
        <w:rPr>
          <w:b/>
          <w:sz w:val="40"/>
          <w:szCs w:val="40"/>
        </w:rPr>
        <w:t>Кабинет 5 (психолог)</w:t>
      </w:r>
    </w:p>
    <w:p w:rsidR="00D303E3" w:rsidRPr="006B00F5" w:rsidRDefault="00D303E3" w:rsidP="006B00F5">
      <w:pPr>
        <w:spacing w:line="240" w:lineRule="auto"/>
        <w:jc w:val="center"/>
        <w:rPr>
          <w:b/>
          <w:i/>
          <w:sz w:val="36"/>
          <w:szCs w:val="36"/>
        </w:rPr>
      </w:pPr>
      <w:r w:rsidRPr="006B00F5">
        <w:rPr>
          <w:b/>
          <w:i/>
          <w:sz w:val="36"/>
          <w:szCs w:val="36"/>
        </w:rPr>
        <w:t>Помощь оказывается конфиденциально и бесплатно</w:t>
      </w:r>
    </w:p>
    <w:p w:rsidR="006B00F5" w:rsidRDefault="006B00F5" w:rsidP="006B00F5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Общереспубликанская «горячая линия» для пострадавших от домашнего насилия</w:t>
      </w:r>
    </w:p>
    <w:p w:rsidR="006B00F5" w:rsidRDefault="006B00F5" w:rsidP="006B00F5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8 801 100 8 801</w:t>
      </w:r>
    </w:p>
    <w:p w:rsidR="006B00F5" w:rsidRDefault="006B00F5" w:rsidP="006B00F5">
      <w:pPr>
        <w:spacing w:line="240" w:lineRule="auto"/>
        <w:jc w:val="center"/>
        <w:rPr>
          <w:b/>
          <w:i/>
          <w:sz w:val="36"/>
          <w:szCs w:val="36"/>
        </w:rPr>
      </w:pPr>
      <w:r w:rsidRPr="006B00F5">
        <w:rPr>
          <w:b/>
          <w:i/>
          <w:sz w:val="36"/>
          <w:szCs w:val="36"/>
        </w:rPr>
        <w:t xml:space="preserve">Если вы пострадали от физического  насилия, обратитесь за медицинской помощью, зафиксируйте побои. В дальнейшем заключение врача поможет наказать преступника. </w:t>
      </w:r>
    </w:p>
    <w:p w:rsidR="006B00F5" w:rsidRPr="006B00F5" w:rsidRDefault="006B00F5" w:rsidP="006B00F5">
      <w:pPr>
        <w:spacing w:line="240" w:lineRule="auto"/>
        <w:jc w:val="center"/>
        <w:rPr>
          <w:b/>
          <w:sz w:val="40"/>
          <w:szCs w:val="40"/>
        </w:rPr>
      </w:pPr>
      <w:r w:rsidRPr="006B00F5">
        <w:rPr>
          <w:b/>
          <w:sz w:val="40"/>
          <w:szCs w:val="40"/>
        </w:rPr>
        <w:t>Обратитесь в правоохранительные органы</w:t>
      </w:r>
    </w:p>
    <w:p w:rsidR="00D303E3" w:rsidRDefault="00D303E3" w:rsidP="006B00F5">
      <w:pPr>
        <w:spacing w:line="240" w:lineRule="auto"/>
        <w:jc w:val="center"/>
        <w:rPr>
          <w:b/>
          <w:sz w:val="40"/>
          <w:szCs w:val="40"/>
        </w:rPr>
      </w:pPr>
    </w:p>
    <w:p w:rsidR="00D303E3" w:rsidRDefault="00D303E3" w:rsidP="006B00F5">
      <w:pPr>
        <w:spacing w:line="240" w:lineRule="auto"/>
        <w:jc w:val="center"/>
        <w:rPr>
          <w:b/>
          <w:sz w:val="40"/>
          <w:szCs w:val="40"/>
        </w:rPr>
      </w:pPr>
    </w:p>
    <w:p w:rsidR="00D303E3" w:rsidRPr="00D303E3" w:rsidRDefault="00D303E3" w:rsidP="006B00F5">
      <w:pPr>
        <w:spacing w:line="240" w:lineRule="auto"/>
        <w:jc w:val="center"/>
        <w:rPr>
          <w:b/>
          <w:sz w:val="40"/>
          <w:szCs w:val="40"/>
        </w:rPr>
      </w:pPr>
    </w:p>
    <w:sectPr w:rsidR="00D303E3" w:rsidRPr="00D303E3" w:rsidSect="006B00F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D2"/>
    <w:rsid w:val="002C67FD"/>
    <w:rsid w:val="006B00F5"/>
    <w:rsid w:val="009958D2"/>
    <w:rsid w:val="00C56357"/>
    <w:rsid w:val="00D303E3"/>
    <w:rsid w:val="00D34039"/>
    <w:rsid w:val="00E3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2021-04-01T09:35:00Z</dcterms:created>
  <dcterms:modified xsi:type="dcterms:W3CDTF">2021-04-01T10:31:00Z</dcterms:modified>
</cp:coreProperties>
</file>